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0E" w:rsidRPr="00EE380E" w:rsidRDefault="00EE380E" w:rsidP="00EE380E">
      <w:pPr>
        <w:shd w:val="clear" w:color="auto" w:fill="FFFFFF"/>
        <w:spacing w:after="352" w:line="240" w:lineRule="auto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EE380E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EE380E" w:rsidRPr="00EE380E" w:rsidRDefault="00EE380E" w:rsidP="00EE38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2021</w:t>
      </w:r>
      <w:r w:rsidRPr="00EE380E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131"/>
      </w:tblGrid>
      <w:tr w:rsidR="00EE380E" w:rsidRPr="00DC0ED7" w:rsidTr="00DC0ED7">
        <w:tc>
          <w:tcPr>
            <w:tcW w:w="5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EE380E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 (ОКВЭД), введенного в действие Постановлением Госстандарта России от 06.11.2001 №454-ст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EE380E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b/>
                <w:bCs/>
                <w:color w:val="3F4758"/>
                <w:sz w:val="24"/>
                <w:szCs w:val="24"/>
                <w:lang w:eastAsia="ru-RU"/>
              </w:rPr>
              <w:t>Выручка предприятий от реализации товаров (работ, услуг) по видам ОКВЭД, млн. рублей</w:t>
            </w:r>
          </w:p>
        </w:tc>
      </w:tr>
      <w:tr w:rsidR="00EE380E" w:rsidRPr="00DC0ED7" w:rsidTr="00DC0ED7">
        <w:trPr>
          <w:trHeight w:val="285"/>
        </w:trPr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25E1D" w:rsidRDefault="00EE380E" w:rsidP="00EE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  <w:lang w:eastAsia="ru-RU"/>
              </w:rPr>
            </w:pPr>
            <w:r w:rsidRPr="00D25E1D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25E1D" w:rsidRDefault="00DC0ED7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  <w:lang w:eastAsia="ru-RU"/>
              </w:rPr>
            </w:pPr>
            <w:r w:rsidRPr="00D25E1D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  <w:lang w:eastAsia="ru-RU"/>
              </w:rPr>
              <w:t>2 </w:t>
            </w:r>
            <w:r w:rsidR="00D25E1D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  <w:lang w:eastAsia="ru-RU"/>
              </w:rPr>
              <w:t>288</w:t>
            </w:r>
            <w:r w:rsidRPr="00D25E1D">
              <w:rPr>
                <w:rFonts w:ascii="Times New Roman" w:eastAsia="Times New Roman" w:hAnsi="Times New Roman" w:cs="Times New Roman"/>
                <w:b/>
                <w:color w:val="3F4758"/>
                <w:sz w:val="24"/>
                <w:szCs w:val="24"/>
                <w:lang w:eastAsia="ru-RU"/>
              </w:rPr>
              <w:t>,24</w:t>
            </w:r>
          </w:p>
        </w:tc>
      </w:tr>
      <w:tr w:rsidR="00EE380E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EE380E" w:rsidP="00EE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EE380E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EE380E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EE380E" w:rsidP="00EE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 xml:space="preserve">Сельское, лесное хозяйство, охота и </w:t>
            </w:r>
            <w:proofErr w:type="gramStart"/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рыболовство</w:t>
            </w:r>
            <w:proofErr w:type="gramEnd"/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 xml:space="preserve"> и рыбоводство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4A1F92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E380E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4A1F92" w:rsidP="00EE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4A1F92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2 265,949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EE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E380E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4A1F92" w:rsidP="00EE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4A1F92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E380E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4A1F92" w:rsidP="00EE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4A1F92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EE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E380E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DC0ED7" w:rsidP="00EE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80E" w:rsidRPr="00DC0ED7" w:rsidRDefault="00DC0ED7" w:rsidP="00EE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22,291</w:t>
            </w:r>
            <w:bookmarkStart w:id="0" w:name="_GoBack"/>
            <w:bookmarkEnd w:id="0"/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Деятельность профессиональная, научная, техническая прочая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D7" w:rsidRPr="00DC0ED7" w:rsidRDefault="00DC0ED7" w:rsidP="00DC0ED7">
            <w:pPr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DC0ED7" w:rsidRPr="00DC0ED7" w:rsidTr="00DC0ED7">
        <w:tc>
          <w:tcPr>
            <w:tcW w:w="5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</w:pPr>
            <w:r w:rsidRPr="00DC0ED7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D7" w:rsidRPr="00DC0ED7" w:rsidRDefault="00DC0ED7" w:rsidP="00DC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ED7">
              <w:rPr>
                <w:rFonts w:ascii="Times New Roman" w:eastAsia="Times New Roman" w:hAnsi="Times New Roman" w:cs="Times New Roman"/>
                <w:color w:val="3F4758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6E59C3" w:rsidRDefault="006E59C3"/>
    <w:sectPr w:rsidR="006E59C3" w:rsidSect="00DC0E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5"/>
    <w:rsid w:val="004A1F92"/>
    <w:rsid w:val="006E59C3"/>
    <w:rsid w:val="00D25E1D"/>
    <w:rsid w:val="00DC0ED7"/>
    <w:rsid w:val="00EE380E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5C40-B496-4C16-BF31-2A2E98A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2022-06-08T08:23:00Z</dcterms:created>
  <dcterms:modified xsi:type="dcterms:W3CDTF">2022-06-08T08:44:00Z</dcterms:modified>
</cp:coreProperties>
</file>